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4B76">
      <w:pPr>
        <w:spacing w:before="91" w:line="219" w:lineRule="auto"/>
        <w:jc w:val="center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  <w14:textOutline w14:w="5085" w14:cap="sq" w14:cmpd="sng">
            <w14:solidFill>
              <w14:srgbClr w14:val="000000"/>
            </w14:solidFill>
            <w14:prstDash w14:val="solid"/>
            <w14:bevel/>
          </w14:textOutline>
        </w:rPr>
        <w:t>文件领取登记表</w:t>
      </w:r>
    </w:p>
    <w:tbl>
      <w:tblPr>
        <w:tblStyle w:val="4"/>
        <w:tblpPr w:leftFromText="180" w:rightFromText="180" w:vertAnchor="text" w:horzAnchor="page" w:tblpX="1040" w:tblpY="228"/>
        <w:tblOverlap w:val="never"/>
        <w:tblW w:w="100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4484"/>
        <w:gridCol w:w="1125"/>
        <w:gridCol w:w="3143"/>
      </w:tblGrid>
      <w:tr w14:paraId="7F36C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06" w:type="dxa"/>
            <w:vAlign w:val="center"/>
          </w:tcPr>
          <w:p w14:paraId="2772D2FD">
            <w:pPr>
              <w:spacing w:line="245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A7A56C7">
            <w:pPr>
              <w:pStyle w:val="5"/>
              <w:spacing w:before="62" w:line="229" w:lineRule="auto"/>
              <w:ind w:left="7" w:leftChars="0" w:hanging="7" w:firstLineChars="0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4484" w:type="dxa"/>
            <w:vAlign w:val="center"/>
          </w:tcPr>
          <w:p w14:paraId="185CAC4A">
            <w:pPr>
              <w:pStyle w:val="5"/>
              <w:spacing w:before="187" w:line="234" w:lineRule="auto"/>
              <w:ind w:right="4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浪漫卡路里互动单车灯光秀项目</w:t>
            </w:r>
          </w:p>
        </w:tc>
        <w:tc>
          <w:tcPr>
            <w:tcW w:w="1125" w:type="dxa"/>
            <w:vAlign w:val="center"/>
          </w:tcPr>
          <w:p w14:paraId="3CF7428A">
            <w:pPr>
              <w:spacing w:line="246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08553FE">
            <w:pPr>
              <w:pStyle w:val="5"/>
              <w:spacing w:before="62" w:line="227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采购编号</w:t>
            </w:r>
          </w:p>
        </w:tc>
        <w:tc>
          <w:tcPr>
            <w:tcW w:w="3143" w:type="dxa"/>
            <w:vAlign w:val="center"/>
          </w:tcPr>
          <w:p w14:paraId="362974C9">
            <w:pPr>
              <w:spacing w:line="276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0A9B87A4">
            <w:pPr>
              <w:pStyle w:val="5"/>
              <w:spacing w:before="62" w:line="19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HBTXXE</w:t>
            </w:r>
            <w:r>
              <w:rPr>
                <w:spacing w:val="10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CG</w:t>
            </w:r>
            <w:r>
              <w:rPr>
                <w:spacing w:val="10"/>
                <w:sz w:val="21"/>
                <w:szCs w:val="21"/>
              </w:rPr>
              <w:t>-202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4031</w:t>
            </w:r>
          </w:p>
        </w:tc>
      </w:tr>
      <w:tr w14:paraId="79B2F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306" w:type="dxa"/>
            <w:vAlign w:val="top"/>
          </w:tcPr>
          <w:p w14:paraId="6F49F3C1">
            <w:pPr>
              <w:pStyle w:val="5"/>
              <w:spacing w:before="289" w:line="227" w:lineRule="auto"/>
              <w:ind w:left="0" w:lef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采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购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人</w:t>
            </w:r>
          </w:p>
        </w:tc>
        <w:tc>
          <w:tcPr>
            <w:tcW w:w="4484" w:type="dxa"/>
            <w:vAlign w:val="top"/>
          </w:tcPr>
          <w:p w14:paraId="1D2C7733">
            <w:pPr>
              <w:pStyle w:val="5"/>
              <w:spacing w:before="289" w:line="229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宣恩县贡水河水上商业运营管理有限公司</w:t>
            </w:r>
          </w:p>
        </w:tc>
        <w:tc>
          <w:tcPr>
            <w:tcW w:w="1125" w:type="dxa"/>
            <w:vAlign w:val="top"/>
          </w:tcPr>
          <w:p w14:paraId="0050D96C">
            <w:pPr>
              <w:pStyle w:val="5"/>
              <w:spacing w:before="289" w:line="227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代理机构</w:t>
            </w:r>
          </w:p>
        </w:tc>
        <w:tc>
          <w:tcPr>
            <w:tcW w:w="3143" w:type="dxa"/>
            <w:vAlign w:val="top"/>
          </w:tcPr>
          <w:p w14:paraId="406EE5D9">
            <w:pPr>
              <w:pStyle w:val="5"/>
              <w:spacing w:before="289" w:line="228" w:lineRule="auto"/>
              <w:ind w:left="58"/>
              <w:jc w:val="center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湖北同欣项目管理咨询有限公司</w:t>
            </w:r>
          </w:p>
        </w:tc>
      </w:tr>
      <w:tr w14:paraId="3AFE2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5" w:hRule="atLeast"/>
        </w:trPr>
        <w:tc>
          <w:tcPr>
            <w:tcW w:w="1306" w:type="dxa"/>
            <w:vAlign w:val="top"/>
          </w:tcPr>
          <w:p w14:paraId="36F1FB65">
            <w:pPr>
              <w:spacing w:line="27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D160E7C">
            <w:pPr>
              <w:spacing w:line="27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7F2BBFA">
            <w:pPr>
              <w:spacing w:line="27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F8CE924">
            <w:pPr>
              <w:spacing w:line="28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CC66EFC">
            <w:pPr>
              <w:spacing w:line="28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17669AB">
            <w:pPr>
              <w:spacing w:line="28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2D92113">
            <w:pPr>
              <w:pStyle w:val="5"/>
              <w:spacing w:before="61" w:line="228" w:lineRule="auto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资格条件</w:t>
            </w:r>
          </w:p>
        </w:tc>
        <w:tc>
          <w:tcPr>
            <w:tcW w:w="8752" w:type="dxa"/>
            <w:gridSpan w:val="3"/>
            <w:vAlign w:val="top"/>
          </w:tcPr>
          <w:p w14:paraId="6D28148C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</w:p>
          <w:p w14:paraId="1BCCB2F8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</w:p>
          <w:p w14:paraId="43343812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1、满足《中华人民共和国政府采购法》第二十二条规定，即：</w:t>
            </w:r>
          </w:p>
          <w:p w14:paraId="5680C094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（1）具有独立承担民事责任的能力；</w:t>
            </w:r>
          </w:p>
          <w:p w14:paraId="4C02D2C6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（2）具有良好的商业信誉和健全的财务会计制度；</w:t>
            </w:r>
          </w:p>
          <w:p w14:paraId="681FB706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（3）具有履行合同所必需的设备和专业技术能力；</w:t>
            </w:r>
          </w:p>
          <w:p w14:paraId="05E80B24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（4）有依法缴纳税收和社会保障资金的良好记录；</w:t>
            </w:r>
          </w:p>
          <w:p w14:paraId="3F97FC46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（5）参加政府采购活动前三年内，在经营活动中没有重大违法记录；</w:t>
            </w:r>
          </w:p>
          <w:p w14:paraId="373A7BA2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（6）法律、行政法规规定的其他条件。</w:t>
            </w:r>
          </w:p>
          <w:p w14:paraId="68BEA2F7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2、单位负责人为同一人或者存在直接控股、管理关系的不同供应商，不得参加本项目同一合同项下的政府采购活动。</w:t>
            </w:r>
          </w:p>
          <w:p w14:paraId="77D9CC58">
            <w:pPr>
              <w:pStyle w:val="5"/>
              <w:spacing w:before="12" w:line="237" w:lineRule="auto"/>
              <w:ind w:right="69" w:firstLine="226" w:firstLineChars="100"/>
              <w:rPr>
                <w:rFonts w:hint="eastAsia"/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3、为本采购项目提供整体设计、规范编制或者项目管理、监理、检测等服务的，不得再参加本项目的其他招标采购活动。</w:t>
            </w:r>
          </w:p>
          <w:p w14:paraId="6594B01C">
            <w:pPr>
              <w:pStyle w:val="5"/>
              <w:spacing w:before="12" w:line="237" w:lineRule="auto"/>
              <w:ind w:right="69" w:firstLine="226" w:firstLineChars="100"/>
              <w:rPr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4、供应商未被列入“信用中国”网站(www.creditchina.gov.cn)失信被执行人、重大税收违法失信主体和“中国政府采购” 网站（www.ccgp.gov.cn）政府采购严重违法失信行为记录名单。</w:t>
            </w:r>
          </w:p>
        </w:tc>
      </w:tr>
      <w:tr w14:paraId="6743B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306" w:type="dxa"/>
            <w:vAlign w:val="top"/>
          </w:tcPr>
          <w:p w14:paraId="7D739201">
            <w:pPr>
              <w:spacing w:line="375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F354D30">
            <w:pPr>
              <w:pStyle w:val="5"/>
              <w:spacing w:before="61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报名登记</w:t>
            </w:r>
          </w:p>
          <w:p w14:paraId="5FA48CC4">
            <w:pPr>
              <w:pStyle w:val="5"/>
              <w:spacing w:line="22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所需</w:t>
            </w:r>
            <w:r>
              <w:rPr>
                <w:spacing w:val="4"/>
                <w:sz w:val="21"/>
                <w:szCs w:val="21"/>
              </w:rPr>
              <w:t>资料</w:t>
            </w:r>
          </w:p>
        </w:tc>
        <w:tc>
          <w:tcPr>
            <w:tcW w:w="8752" w:type="dxa"/>
            <w:gridSpan w:val="3"/>
            <w:vAlign w:val="top"/>
          </w:tcPr>
          <w:p w14:paraId="5D48C65D">
            <w:pPr>
              <w:pStyle w:val="5"/>
              <w:spacing w:before="61" w:line="236" w:lineRule="auto"/>
              <w:ind w:right="83" w:firstLine="228" w:firstLineChars="100"/>
              <w:rPr>
                <w:rFonts w:hint="eastAsia"/>
                <w:spacing w:val="9"/>
                <w:sz w:val="21"/>
                <w:szCs w:val="21"/>
              </w:rPr>
            </w:pPr>
          </w:p>
          <w:p w14:paraId="2886FD7B">
            <w:pPr>
              <w:pStyle w:val="5"/>
              <w:spacing w:before="61" w:line="236" w:lineRule="auto"/>
              <w:ind w:right="83" w:firstLine="228" w:firstLineChars="100"/>
              <w:rPr>
                <w:sz w:val="21"/>
                <w:szCs w:val="21"/>
              </w:rPr>
            </w:pPr>
            <w:r>
              <w:rPr>
                <w:rFonts w:hint="eastAsia"/>
                <w:spacing w:val="9"/>
                <w:sz w:val="21"/>
                <w:szCs w:val="21"/>
              </w:rPr>
              <w:t>将文件领取登记表（见公告附件）、法定代表人身份证明或法人授权委托书、营业执照扫描件加盖公章发送至hbtxxe@126.com邮箱，邮箱主题为供应商名称+项目名称，代理机构收到以上电子扫描文件后发送采购文件。</w:t>
            </w:r>
          </w:p>
        </w:tc>
      </w:tr>
      <w:tr w14:paraId="45F57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306" w:type="dxa"/>
            <w:vAlign w:val="center"/>
          </w:tcPr>
          <w:p w14:paraId="5A5CF117">
            <w:pPr>
              <w:pStyle w:val="5"/>
              <w:spacing w:before="62" w:line="228" w:lineRule="auto"/>
              <w:jc w:val="center"/>
              <w:rPr>
                <w:spacing w:val="7"/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文件获取</w:t>
            </w:r>
          </w:p>
          <w:p w14:paraId="622C88FD">
            <w:pPr>
              <w:pStyle w:val="5"/>
              <w:spacing w:before="62" w:line="228" w:lineRule="auto"/>
              <w:ind w:left="44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时间</w:t>
            </w:r>
          </w:p>
        </w:tc>
        <w:tc>
          <w:tcPr>
            <w:tcW w:w="8752" w:type="dxa"/>
            <w:gridSpan w:val="3"/>
            <w:vAlign w:val="top"/>
          </w:tcPr>
          <w:p w14:paraId="4B073FF4">
            <w:pPr>
              <w:spacing w:line="283" w:lineRule="auto"/>
              <w:rPr>
                <w:rFonts w:ascii="Arial"/>
                <w:sz w:val="21"/>
                <w:szCs w:val="21"/>
              </w:rPr>
            </w:pPr>
          </w:p>
          <w:p w14:paraId="30786BFD">
            <w:pPr>
              <w:pStyle w:val="5"/>
              <w:spacing w:before="62" w:line="228" w:lineRule="auto"/>
              <w:ind w:left="45" w:firstLine="224" w:firstLineChars="100"/>
              <w:rPr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2024年08月17日至2024年08月23日，每天上午08:30至12:00，下午14:30至17:30（北京时间，法定节假日除外）</w:t>
            </w:r>
            <w:bookmarkStart w:id="0" w:name="_GoBack"/>
            <w:bookmarkEnd w:id="0"/>
          </w:p>
        </w:tc>
      </w:tr>
      <w:tr w14:paraId="10B09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06" w:type="dxa"/>
            <w:vMerge w:val="restart"/>
            <w:tcBorders>
              <w:bottom w:val="nil"/>
            </w:tcBorders>
            <w:vAlign w:val="center"/>
          </w:tcPr>
          <w:p w14:paraId="33D1BAF2">
            <w:pPr>
              <w:pStyle w:val="5"/>
              <w:spacing w:before="61" w:line="227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供应商</w:t>
            </w:r>
          </w:p>
        </w:tc>
        <w:tc>
          <w:tcPr>
            <w:tcW w:w="4484" w:type="dxa"/>
            <w:vAlign w:val="top"/>
          </w:tcPr>
          <w:p w14:paraId="2E479F86">
            <w:pPr>
              <w:pStyle w:val="5"/>
              <w:spacing w:before="280" w:line="227" w:lineRule="auto"/>
              <w:ind w:left="1018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企业名称（盖章）</w:t>
            </w:r>
          </w:p>
        </w:tc>
        <w:tc>
          <w:tcPr>
            <w:tcW w:w="4268" w:type="dxa"/>
            <w:gridSpan w:val="2"/>
            <w:vAlign w:val="top"/>
          </w:tcPr>
          <w:p w14:paraId="5CE212B5">
            <w:pPr>
              <w:rPr>
                <w:rFonts w:ascii="Arial"/>
                <w:sz w:val="21"/>
                <w:szCs w:val="21"/>
              </w:rPr>
            </w:pPr>
          </w:p>
        </w:tc>
      </w:tr>
      <w:tr w14:paraId="76ABB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306" w:type="dxa"/>
            <w:vMerge w:val="continue"/>
            <w:tcBorders>
              <w:top w:val="nil"/>
            </w:tcBorders>
            <w:vAlign w:val="center"/>
          </w:tcPr>
          <w:p w14:paraId="6715762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4484" w:type="dxa"/>
            <w:vAlign w:val="top"/>
          </w:tcPr>
          <w:p w14:paraId="316639F4">
            <w:pPr>
              <w:spacing w:line="258" w:lineRule="auto"/>
              <w:rPr>
                <w:rFonts w:ascii="Arial"/>
                <w:sz w:val="21"/>
                <w:szCs w:val="21"/>
              </w:rPr>
            </w:pPr>
          </w:p>
          <w:p w14:paraId="17ABB345">
            <w:pPr>
              <w:pStyle w:val="5"/>
              <w:spacing w:before="62" w:line="228" w:lineRule="auto"/>
              <w:ind w:left="1411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报名时间</w:t>
            </w:r>
          </w:p>
        </w:tc>
        <w:tc>
          <w:tcPr>
            <w:tcW w:w="4268" w:type="dxa"/>
            <w:gridSpan w:val="2"/>
            <w:vAlign w:val="top"/>
          </w:tcPr>
          <w:p w14:paraId="38F12171">
            <w:pPr>
              <w:spacing w:line="258" w:lineRule="auto"/>
              <w:rPr>
                <w:rFonts w:ascii="Arial"/>
                <w:sz w:val="21"/>
                <w:szCs w:val="21"/>
              </w:rPr>
            </w:pPr>
          </w:p>
          <w:p w14:paraId="75394BF6">
            <w:pPr>
              <w:pStyle w:val="5"/>
              <w:spacing w:before="62" w:line="228" w:lineRule="auto"/>
              <w:ind w:left="1560" w:firstLine="206" w:firstLineChars="10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月</w:t>
            </w:r>
            <w:r>
              <w:rPr>
                <w:spacing w:val="13"/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日</w:t>
            </w:r>
          </w:p>
        </w:tc>
      </w:tr>
      <w:tr w14:paraId="198DD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306" w:type="dxa"/>
            <w:vAlign w:val="center"/>
          </w:tcPr>
          <w:p w14:paraId="4180A1E1">
            <w:pPr>
              <w:pStyle w:val="5"/>
              <w:spacing w:before="229" w:line="229" w:lineRule="auto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电子邮箱</w:t>
            </w:r>
          </w:p>
        </w:tc>
        <w:tc>
          <w:tcPr>
            <w:tcW w:w="8752" w:type="dxa"/>
            <w:gridSpan w:val="3"/>
            <w:vAlign w:val="top"/>
          </w:tcPr>
          <w:p w14:paraId="22A8F306">
            <w:pPr>
              <w:rPr>
                <w:rFonts w:ascii="Arial"/>
                <w:sz w:val="21"/>
                <w:szCs w:val="21"/>
              </w:rPr>
            </w:pPr>
          </w:p>
        </w:tc>
      </w:tr>
      <w:tr w14:paraId="6ED26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06" w:type="dxa"/>
            <w:vAlign w:val="center"/>
          </w:tcPr>
          <w:p w14:paraId="2FA060DE">
            <w:pPr>
              <w:pStyle w:val="5"/>
              <w:spacing w:before="273" w:line="228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法定代表人</w:t>
            </w:r>
          </w:p>
        </w:tc>
        <w:tc>
          <w:tcPr>
            <w:tcW w:w="4484" w:type="dxa"/>
            <w:vAlign w:val="center"/>
          </w:tcPr>
          <w:p w14:paraId="228F615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0471C66">
            <w:pPr>
              <w:pStyle w:val="5"/>
              <w:spacing w:before="273" w:line="230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3143" w:type="dxa"/>
            <w:vAlign w:val="top"/>
          </w:tcPr>
          <w:p w14:paraId="1676DAFB">
            <w:pPr>
              <w:rPr>
                <w:rFonts w:ascii="Arial"/>
                <w:sz w:val="21"/>
                <w:szCs w:val="21"/>
              </w:rPr>
            </w:pPr>
          </w:p>
        </w:tc>
      </w:tr>
      <w:tr w14:paraId="7FC7B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306" w:type="dxa"/>
            <w:vAlign w:val="center"/>
          </w:tcPr>
          <w:p w14:paraId="34E86538">
            <w:pPr>
              <w:pStyle w:val="5"/>
              <w:spacing w:before="283" w:line="228" w:lineRule="auto"/>
              <w:jc w:val="center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委托代理人</w:t>
            </w:r>
          </w:p>
        </w:tc>
        <w:tc>
          <w:tcPr>
            <w:tcW w:w="4484" w:type="dxa"/>
            <w:vAlign w:val="center"/>
          </w:tcPr>
          <w:p w14:paraId="5723E9A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22D19094">
            <w:pPr>
              <w:pStyle w:val="5"/>
              <w:spacing w:before="283" w:line="230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3143" w:type="dxa"/>
            <w:vAlign w:val="top"/>
          </w:tcPr>
          <w:p w14:paraId="0A975E95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595C58BC">
      <w:pPr>
        <w:rPr>
          <w:rFonts w:ascii="Arial"/>
          <w:sz w:val="21"/>
        </w:rPr>
      </w:pPr>
    </w:p>
    <w:sectPr>
      <w:pgSz w:w="11905" w:h="16834"/>
      <w:pgMar w:top="1430" w:right="1500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RiOGU1MTk5OTQxM2M4NjUyNTlmMTk4NWVkNmRiZWIifQ=="/>
  </w:docVars>
  <w:rsids>
    <w:rsidRoot w:val="00000000"/>
    <w:rsid w:val="0A867B2A"/>
    <w:rsid w:val="0F0E5F4E"/>
    <w:rsid w:val="395A6FDB"/>
    <w:rsid w:val="3E9A6DC9"/>
    <w:rsid w:val="4BC36B2F"/>
    <w:rsid w:val="622B00B4"/>
    <w:rsid w:val="718A46B0"/>
    <w:rsid w:val="723653B2"/>
    <w:rsid w:val="748B7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593</Words>
  <Characters>685</Characters>
  <TotalTime>0</TotalTime>
  <ScaleCrop>false</ScaleCrop>
  <LinksUpToDate>false</LinksUpToDate>
  <CharactersWithSpaces>694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2023-08-25T15:34:00Z</dcterms:created>
  <dc:creator>微软用户</dc:creator>
  <cp:lastModifiedBy>W.Xia</cp:lastModifiedBy>
  <cp:lastPrinted>2023-10-10T08:21:00Z</cp:lastPrinted>
  <dcterms:modified xsi:type="dcterms:W3CDTF">2024-08-16T09:45:11Z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2023-08-25T15:34:53Z</vt:filetime>
  </property>
  <property fmtid="{D5CDD505-2E9C-101B-9397-08002B2CF9AE}" pid="4" name="KSOProductBuildVer">
    <vt:lpwstr>2052-12.1.0.17147</vt:lpwstr>
  </property>
  <property fmtid="{D5CDD505-2E9C-101B-9397-08002B2CF9AE}" pid="5" name="ICV">
    <vt:lpwstr>51CCDFB7E4504722B32F1F02415CB5B4_13</vt:lpwstr>
  </property>
</Properties>
</file>