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BBEF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36E7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9149C6">
            <w:pPr>
              <w:ind w:right="420"/>
              <w:rPr>
                <w:rFonts w:hint="eastAsia"/>
              </w:rPr>
            </w:pPr>
          </w:p>
        </w:tc>
      </w:tr>
      <w:tr w14:paraId="6E0B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BCA2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74863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2D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67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6D6D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4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03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7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0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45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4038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C8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D4D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5F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5018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2C3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1B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02EF42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4E2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16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A10D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A2B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DF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ED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B1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0A50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12A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AC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C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A5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42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6D77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0F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445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C9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E17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777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9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val="en-US" w:eastAsia="zh-CN"/>
              </w:rPr>
              <w:t>招标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811C42">
            <w:pPr>
              <w:rPr>
                <w:rFonts w:hint="eastAsia"/>
              </w:rPr>
            </w:pPr>
          </w:p>
          <w:p w14:paraId="76CFE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2D957A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52BDC7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96933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7CF84D44">
            <w:pPr>
              <w:rPr>
                <w:rFonts w:hint="eastAsia"/>
                <w:lang w:val="en-US" w:eastAsia="zh-CN"/>
              </w:rPr>
            </w:pPr>
          </w:p>
          <w:p w14:paraId="180AD8D0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3D7D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C8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0A57CB">
            <w:pPr>
              <w:rPr>
                <w:rFonts w:hint="eastAsia"/>
                <w:sz w:val="24"/>
              </w:rPr>
            </w:pPr>
          </w:p>
          <w:p w14:paraId="19E87B10">
            <w:pPr>
              <w:rPr>
                <w:rFonts w:hint="eastAsia"/>
                <w:sz w:val="24"/>
              </w:rPr>
            </w:pPr>
          </w:p>
        </w:tc>
      </w:tr>
    </w:tbl>
    <w:p w14:paraId="78F5CDDC"/>
    <w:p w14:paraId="4D6CD403">
      <w:pPr>
        <w:pStyle w:val="7"/>
      </w:pPr>
    </w:p>
    <w:p w14:paraId="24366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jcwOGNkZmZjMzJmMThkOTJhZWZjMmU2NzUyNjUifQ=="/>
  </w:docVars>
  <w:rsids>
    <w:rsidRoot w:val="1913133D"/>
    <w:rsid w:val="0E5464D2"/>
    <w:rsid w:val="1913133D"/>
    <w:rsid w:val="1DE5415D"/>
    <w:rsid w:val="736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sufer</cp:lastModifiedBy>
  <dcterms:modified xsi:type="dcterms:W3CDTF">2024-06-27T09:57:34Z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82FD4D5BBB784A67AAABA3CC0AB9A60E_11</vt:lpwstr>
  </property>
</Properties>
</file>